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ef54d2fea9e45353890b4127edf40c64a4b72"/>
    <w:p>
      <w:pPr>
        <w:pStyle w:val="Heading3"/>
      </w:pPr>
      <w:r>
        <w:t xml:space="preserve">Москвичей приглашают на фестиваль трудоустройства в сфере промышленности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rPr>
          <w:bCs/>
          <w:b/>
        </w:rPr>
        <w:t xml:space="preserve">У соискателей будет возможность устроиться на работу по ряду специальностей, среди которых инженер-технолог, конструктор, монтажник радиоэлектронной аппаратуры и приборов, слесарь, токарь и другие.</w:t>
      </w:r>
    </w:p>
    <w:p>
      <w:pPr>
        <w:pStyle w:val="BodyText"/>
      </w:pPr>
      <w:r>
        <w:t xml:space="preserve">Центр «Профессии будущего» 25 марта приглашает горожан на фестиваль трудоустройства в сфере промышленности «Карьерный цех». На нем можно будет пройти собеседования с потенциальными работодателями и занять самые востребованные позиции.</w:t>
      </w:r>
    </w:p>
    <w:p>
      <w:pPr>
        <w:pStyle w:val="BodyText"/>
      </w:pPr>
      <w:r>
        <w:rPr>
          <w:iCs/>
          <w:i/>
        </w:rPr>
        <w:t xml:space="preserve">«Промышленность — стратегически важная отрасль, которая создает основу для устойчивого развития экономики. Сфера, где инженерные идеи и научные достижения воплощаются в реальные продукты и услуги, улучшая качество жизни. Как отметил Сергей Собянин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в стратегии развития системы социальной защиты Москвы до 2030 года</w:t>
        </w:r>
      </w:hyperlink>
      <w:r>
        <w:rPr>
          <w:iCs/>
          <w:i/>
        </w:rPr>
        <w:t xml:space="preserve">, город предлагает жителям развить свой кадровый потенциал и успешно встроиться в крупнейший рынок труда страны. Фестиваль „Карьерный цех“ — это уникальная возможность для соискателей стать частью динамично развивающейся сферы промышленности. На мероприятии участники ознакомятся с актуальными предложениями и получат ценные консультации карьерных экспертов. Тем, кто только начинает профессиональный путь в этом направлении, доступны короткие образовательные программы продолжительностью до 3,5 месяца»,</w:t>
      </w:r>
      <w:r>
        <w:t xml:space="preserve"> </w:t>
      </w:r>
      <w:r>
        <w:t xml:space="preserve">— рассказал директор службы занятости населения Москвы, руководитель центра «Профессии будущего» Андрей Тарасов.</w:t>
      </w:r>
    </w:p>
    <w:p>
      <w:pPr>
        <w:pStyle w:val="BodyText"/>
      </w:pPr>
      <w:r>
        <w:t xml:space="preserve">Свои вакансии представят предприятия холдинга «Росэлектроника», который входит в госкорпорацию «Ростех»: Научно-исследовательский институт автоматической аппаратуры имени академика В.С. Семенихина, концерн «Автоматика», Научно-исследовательский центр электронной вычислительной техники, Центральный научно-исследовательский институт «Циклон», научно-производственное объединение «Ангстрем» и другие.</w:t>
      </w:r>
    </w:p>
    <w:p>
      <w:pPr>
        <w:pStyle w:val="BodyText"/>
      </w:pPr>
      <w:r>
        <w:t xml:space="preserve">Соискателям предложат трудоустроиться на позиции инженера-технолога, конструктора, монтажника радиоэлектронной аппаратуры и приборов, слесаря, токаря, фрезеровщика, оператора станков с числовым программным управлением, кровельщика и по другим рабочим специальностям.</w:t>
      </w:r>
    </w:p>
    <w:p>
      <w:pPr>
        <w:pStyle w:val="BodyText"/>
      </w:pPr>
      <w:r>
        <w:t xml:space="preserve">Мероприятие пройдет 25 марта с 14:00 до 16:00 по адресу: улица Щепкина, дом 38, строение 1. Участие бесплатное, но необходима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Служба занятости населения города Москвы — крупнейший государственный кадровый оператор, который помогает жителям столицы в поиске работы. В его структуру входят офисы трудоустройства, многие из которых расположены в центрах госуслуг «Мои документы». Флагманские центры открыты по адресам: улица Куусинена, дом 2, корпус 1 и улица Шаболовка, дом 48. Специализированный центр занятости «Моя карьера» находится на улице Сергия Радонежского (дом 1, строение 1).</w:t>
      </w:r>
    </w:p>
    <w:p>
      <w:pPr>
        <w:pStyle w:val="BodyText"/>
      </w:pPr>
      <w:r>
        <w:t xml:space="preserve">В центре</w:t>
      </w:r>
      <w:r>
        <w:t xml:space="preserve"> </w:t>
      </w:r>
      <w:hyperlink r:id="rId22">
        <w:r>
          <w:rPr>
            <w:rStyle w:val="Hyperlink"/>
          </w:rPr>
          <w:t xml:space="preserve">«Профессии будущего»</w:t>
        </w:r>
      </w:hyperlink>
      <w:r>
        <w:t xml:space="preserve"> </w:t>
      </w:r>
      <w:r>
        <w:t xml:space="preserve">на улице Щепкина (дом 38, строение 1) максимум за 3,5 месяца можно освоить одну из 75 востребованных специальностей в различных отраслях экономики. Трудоустроиться после завершения обучения помогут карьерные наставники. В числе партнеров центра более трех тысяч работодателей. Помимо этого, здесь реализуют программу комплексной профориентации для учеников девятых классов.</w:t>
      </w:r>
    </w:p>
    <w:p>
      <w:pPr>
        <w:pStyle w:val="BodyText"/>
      </w:pPr>
      <w:hyperlink r:id="rId23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http://eduprof.mos.ru/presscenter/news/detail/12864644.html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ГБОУ города Москвы ДПО Центр «Профессионал»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eduprof.mos.ru" TargetMode="External" /><Relationship Type="http://schemas.openxmlformats.org/officeDocument/2006/relationships/hyperlink" Id="rId24" Target="http://eduprof.mos.ru/presscenter/news/detail/12864644.html" TargetMode="External" /><Relationship Type="http://schemas.openxmlformats.org/officeDocument/2006/relationships/hyperlink" Id="rId22" Target="https://dszn.ru/department/subordinate/2665" TargetMode="External" /><Relationship Type="http://schemas.openxmlformats.org/officeDocument/2006/relationships/hyperlink" Id="rId21" Target="https://mosfuture.ru/events/festival-trudoustrojstva-v-sfere-promshlennosti-kar-ernj-tsekh-91" TargetMode="External" /><Relationship Type="http://schemas.openxmlformats.org/officeDocument/2006/relationships/hyperlink" Id="rId20" Target="https://www.mos.ru/mayor/themes/11369050/" TargetMode="External" /><Relationship Type="http://schemas.openxmlformats.org/officeDocument/2006/relationships/hyperlink" Id="rId23" Target="https://www.mos.ru/news/item/1514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eduprof.mos.ru" TargetMode="External" /><Relationship Type="http://schemas.openxmlformats.org/officeDocument/2006/relationships/hyperlink" Id="rId24" Target="http://eduprof.mos.ru/presscenter/news/detail/12864644.html" TargetMode="External" /><Relationship Type="http://schemas.openxmlformats.org/officeDocument/2006/relationships/hyperlink" Id="rId22" Target="https://dszn.ru/department/subordinate/2665" TargetMode="External" /><Relationship Type="http://schemas.openxmlformats.org/officeDocument/2006/relationships/hyperlink" Id="rId21" Target="https://mosfuture.ru/events/festival-trudoustrojstva-v-sfere-promshlennosti-kar-ernj-tsekh-91" TargetMode="External" /><Relationship Type="http://schemas.openxmlformats.org/officeDocument/2006/relationships/hyperlink" Id="rId20" Target="https://www.mos.ru/mayor/themes/11369050/" TargetMode="External" /><Relationship Type="http://schemas.openxmlformats.org/officeDocument/2006/relationships/hyperlink" Id="rId23" Target="https://www.mos.ru/news/item/1514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2025-08-02T05:20:56Z</dcterms:created>
  <dcterms:modified xsi:type="dcterms:W3CDTF">2025-08-02T05:20:56Z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